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499" w:rsidRPr="00B32499" w:rsidRDefault="00B32499" w:rsidP="00B32499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B32499">
        <w:rPr>
          <w:rFonts w:ascii="Arial" w:eastAsia="Times New Roman" w:hAnsi="Arial" w:cs="Arial"/>
          <w:b/>
          <w:bCs/>
          <w:color w:val="333333"/>
          <w:sz w:val="36"/>
          <w:szCs w:val="36"/>
        </w:rPr>
        <w:t>Защита прав интеллектуальной собственности</w:t>
      </w:r>
    </w:p>
    <w:p w:rsidR="00B32499" w:rsidRPr="00B32499" w:rsidRDefault="00B32499" w:rsidP="00B32499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B32499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B32499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B32499" w:rsidRPr="00B32499" w:rsidRDefault="00B32499" w:rsidP="00B32499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B32499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B32499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B32499" w:rsidRPr="00B32499" w:rsidRDefault="00B32499" w:rsidP="00B32499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32499">
        <w:rPr>
          <w:rFonts w:ascii="Times New Roman" w:eastAsia="Times New Roman" w:hAnsi="Times New Roman" w:cs="Times New Roman"/>
          <w:color w:val="333333"/>
          <w:sz w:val="27"/>
          <w:szCs w:val="27"/>
        </w:rPr>
        <w:t>Федеральным законом от 22.07.2024 № 190-ФЗ внесены изменения в часть четвертую Гражданского кодекса Российской Федерации, касающиеся защиты прав интеллектуальной собственности в тех случаях, когда</w:t>
      </w:r>
      <w:r w:rsidRPr="00B32499">
        <w:rPr>
          <w:rFonts w:ascii="Times New Roman" w:eastAsia="Times New Roman" w:hAnsi="Times New Roman" w:cs="Times New Roman"/>
          <w:b/>
          <w:bCs/>
          <w:color w:val="333333"/>
          <w:sz w:val="27"/>
        </w:rPr>
        <w:t> </w:t>
      </w:r>
      <w:r w:rsidRPr="00B32499">
        <w:rPr>
          <w:rFonts w:ascii="Times New Roman" w:eastAsia="Times New Roman" w:hAnsi="Times New Roman" w:cs="Times New Roman"/>
          <w:color w:val="333333"/>
          <w:sz w:val="27"/>
          <w:szCs w:val="27"/>
        </w:rPr>
        <w:t>автор или иной правообладатель произведения неизвестен.</w:t>
      </w:r>
    </w:p>
    <w:p w:rsidR="00B32499" w:rsidRPr="00B32499" w:rsidRDefault="00B32499" w:rsidP="00B32499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32499">
        <w:rPr>
          <w:rFonts w:ascii="Times New Roman" w:eastAsia="Times New Roman" w:hAnsi="Times New Roman" w:cs="Times New Roman"/>
          <w:color w:val="333333"/>
          <w:sz w:val="27"/>
          <w:szCs w:val="27"/>
        </w:rPr>
        <w:t>Порядок основан на выдаче лицу, заинтересованному в использовании такого объекта, разрешения в виде неисключительной возмездной лицензии, выдаваемой уполномоченной аккредитованной организацией после проверки.</w:t>
      </w:r>
    </w:p>
    <w:p w:rsidR="00B32499" w:rsidRPr="00B32499" w:rsidRDefault="00B32499" w:rsidP="00B32499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32499">
        <w:rPr>
          <w:rFonts w:ascii="Times New Roman" w:eastAsia="Times New Roman" w:hAnsi="Times New Roman" w:cs="Times New Roman"/>
          <w:color w:val="333333"/>
          <w:sz w:val="27"/>
          <w:szCs w:val="27"/>
        </w:rPr>
        <w:t>Речь идет о возможности использования в таком порядке правомерно обнародованных произведений литературы, изобразительного искусства, декоративно-прикладного искусства, фотографических произведений и произведений, полученных способами, аналогичными фотографии, музыкальных произведений с текстом или без текста, а также правомерно обнародованных фонограмм и исполнений.</w:t>
      </w:r>
    </w:p>
    <w:p w:rsidR="00B32499" w:rsidRPr="00B32499" w:rsidRDefault="00B32499" w:rsidP="00B32499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32499">
        <w:rPr>
          <w:rFonts w:ascii="Times New Roman" w:eastAsia="Times New Roman" w:hAnsi="Times New Roman" w:cs="Times New Roman"/>
          <w:color w:val="333333"/>
          <w:sz w:val="27"/>
          <w:szCs w:val="27"/>
        </w:rPr>
        <w:t>Лицо, претендующее на использование объекта, автор или правообладатель которого неизвестен, вправе, предприняв надлежащие меры по поиску автора или правообладателя, направить в аккредитованную организацию заявление о предоставлении ему права на использование этого объекта.</w:t>
      </w:r>
    </w:p>
    <w:p w:rsidR="00B32499" w:rsidRPr="00B32499" w:rsidRDefault="00B32499" w:rsidP="00B32499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32499">
        <w:rPr>
          <w:rFonts w:ascii="Times New Roman" w:eastAsia="Times New Roman" w:hAnsi="Times New Roman" w:cs="Times New Roman"/>
          <w:color w:val="333333"/>
          <w:sz w:val="27"/>
          <w:szCs w:val="27"/>
        </w:rPr>
        <w:t>Если в результате проведенной аккредитованной организацией проверки будет установлено, что соответствующий объект может быть использован в порядке, установленном для случаев, в которых автор или иной правообладатель неизвестен, она обязана разместить объявление о поиске этого лица на своем официальном сайте в сети «Интернет».</w:t>
      </w:r>
    </w:p>
    <w:p w:rsidR="00B32499" w:rsidRPr="00B32499" w:rsidRDefault="00B32499" w:rsidP="00B32499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32499">
        <w:rPr>
          <w:rFonts w:ascii="Times New Roman" w:eastAsia="Times New Roman" w:hAnsi="Times New Roman" w:cs="Times New Roman"/>
          <w:color w:val="333333"/>
          <w:sz w:val="27"/>
          <w:szCs w:val="27"/>
        </w:rPr>
        <w:t>Если в течение 90 рабочих дней со дня размещения объявления автор или иной правообладатель не будет установлен, аккредитованная организация сможет внести сведения об объекте авторских или смежных прав в реестр и общедоступную информационную систему и рассчитать размер причитающегося автору или иному правообладателю вознаграждения за использование объекта авторских или смежных прав, которое будет зачисляться на номинальный счет.</w:t>
      </w:r>
    </w:p>
    <w:p w:rsidR="00B32499" w:rsidRPr="00B32499" w:rsidRDefault="00B32499" w:rsidP="00B32499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32499">
        <w:rPr>
          <w:rFonts w:ascii="Times New Roman" w:eastAsia="Times New Roman" w:hAnsi="Times New Roman" w:cs="Times New Roman"/>
          <w:color w:val="333333"/>
          <w:sz w:val="27"/>
          <w:szCs w:val="27"/>
        </w:rPr>
        <w:t>После внесения соответствующих сведений в реестр и общедоступную информационную систему аккредитованная организация может заключить с лицом, претендующим на использование объекта авторских или смежных прав, лицензионный договор на условиях предоставления неисключительной лицензии.</w:t>
      </w:r>
    </w:p>
    <w:p w:rsidR="00B32499" w:rsidRPr="00B32499" w:rsidRDefault="00B32499" w:rsidP="00B32499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32499">
        <w:rPr>
          <w:rFonts w:ascii="Times New Roman" w:eastAsia="Times New Roman" w:hAnsi="Times New Roman" w:cs="Times New Roman"/>
          <w:b/>
          <w:bCs/>
          <w:color w:val="333333"/>
          <w:sz w:val="27"/>
        </w:rPr>
        <w:t>Изменения вступают в силу с 21 октября 2024 года.</w:t>
      </w:r>
    </w:p>
    <w:p w:rsidR="001E646B" w:rsidRDefault="001E646B"/>
    <w:sectPr w:rsidR="001E6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B32499"/>
    <w:rsid w:val="001E646B"/>
    <w:rsid w:val="00B32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B32499"/>
  </w:style>
  <w:style w:type="character" w:customStyle="1" w:styleId="feeds-pagenavigationtooltip">
    <w:name w:val="feeds-page__navigation_tooltip"/>
    <w:basedOn w:val="a0"/>
    <w:rsid w:val="00B32499"/>
  </w:style>
  <w:style w:type="paragraph" w:styleId="a3">
    <w:name w:val="Normal (Web)"/>
    <w:basedOn w:val="a"/>
    <w:uiPriority w:val="99"/>
    <w:semiHidden/>
    <w:unhideWhenUsed/>
    <w:rsid w:val="00B3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324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3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92005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519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26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1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7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7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1923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2024-10-24T18:29:00Z</dcterms:created>
  <dcterms:modified xsi:type="dcterms:W3CDTF">2024-10-24T18:29:00Z</dcterms:modified>
</cp:coreProperties>
</file>